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WSDG Announces Educational Talks and Panels for NAMM 2025</w:t>
      </w:r>
      <w:r w:rsidDel="00000000" w:rsidR="00000000" w:rsidRPr="00000000">
        <w:rPr>
          <w:rtl w:val="0"/>
        </w:rPr>
      </w:r>
    </w:p>
    <w:p w:rsidR="00000000" w:rsidDel="00000000" w:rsidP="00000000" w:rsidRDefault="00000000" w:rsidRPr="00000000" w14:paraId="00000002">
      <w:pPr>
        <w:jc w:val="center"/>
        <w:rPr>
          <w:i w:val="1"/>
          <w:sz w:val="24"/>
          <w:szCs w:val="24"/>
        </w:rPr>
      </w:pPr>
      <w:r w:rsidDel="00000000" w:rsidR="00000000" w:rsidRPr="00000000">
        <w:rPr>
          <w:i w:val="1"/>
          <w:sz w:val="24"/>
          <w:szCs w:val="24"/>
          <w:rtl w:val="0"/>
        </w:rPr>
        <w:t xml:space="preserve">Leading acoustic consulting and media systems design firm </w:t>
      </w:r>
      <w:r w:rsidDel="00000000" w:rsidR="00000000" w:rsidRPr="00000000">
        <w:rPr>
          <w:i w:val="1"/>
          <w:sz w:val="24"/>
          <w:szCs w:val="24"/>
          <w:rtl w:val="0"/>
        </w:rPr>
        <w:t xml:space="preserve">assembles high-profile industry partners and friends for series of informative Q+As</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ANAHEIM, CA, December </w:t>
      </w:r>
      <w:r w:rsidDel="00000000" w:rsidR="00000000" w:rsidRPr="00000000">
        <w:rPr>
          <w:b w:val="1"/>
          <w:sz w:val="24"/>
          <w:szCs w:val="24"/>
          <w:rtl w:val="0"/>
        </w:rPr>
        <w:t xml:space="preserve">19</w:t>
      </w:r>
      <w:r w:rsidDel="00000000" w:rsidR="00000000" w:rsidRPr="00000000">
        <w:rPr>
          <w:b w:val="1"/>
          <w:sz w:val="24"/>
          <w:szCs w:val="24"/>
          <w:rtl w:val="0"/>
        </w:rPr>
        <w:t xml:space="preserve">, 2024  – Architectural acoustic consulting and media systems design firm </w:t>
      </w:r>
      <w:hyperlink r:id="rId6">
        <w:r w:rsidDel="00000000" w:rsidR="00000000" w:rsidRPr="00000000">
          <w:rPr>
            <w:b w:val="1"/>
            <w:color w:val="1155cc"/>
            <w:sz w:val="24"/>
            <w:szCs w:val="24"/>
            <w:u w:val="single"/>
            <w:rtl w:val="0"/>
          </w:rPr>
          <w:t xml:space="preserve">WSDG</w:t>
        </w:r>
      </w:hyperlink>
      <w:r w:rsidDel="00000000" w:rsidR="00000000" w:rsidRPr="00000000">
        <w:rPr>
          <w:b w:val="1"/>
          <w:sz w:val="24"/>
          <w:szCs w:val="24"/>
          <w:rtl w:val="0"/>
        </w:rPr>
        <w:t xml:space="preserve"> [ACC North Level 1, Booth 14308] announces that the firm’s senior leadership will be appearing at the 2025 NAMM Show at the Anaheim Convention Center in Anaheim, CA from Thursday, January 23-25, 2025. WSDG will be hosting a series of Booth Talks with high profile speakers and an official NAMM TEC Tracks Session at the convention, as well as supporting their latest TEC Award nominated studio: </w:t>
      </w:r>
      <w:hyperlink r:id="rId7">
        <w:r w:rsidDel="00000000" w:rsidR="00000000" w:rsidRPr="00000000">
          <w:rPr>
            <w:b w:val="1"/>
            <w:color w:val="1155cc"/>
            <w:sz w:val="24"/>
            <w:szCs w:val="24"/>
            <w:u w:val="single"/>
            <w:rtl w:val="0"/>
          </w:rPr>
          <w:t xml:space="preserve">Line Studio at WMS</w:t>
        </w:r>
      </w:hyperlink>
      <w:r w:rsidDel="00000000" w:rsidR="00000000" w:rsidRPr="00000000">
        <w:rPr>
          <w:b w:val="1"/>
          <w:sz w:val="24"/>
          <w:szCs w:val="24"/>
          <w:rtl w:val="0"/>
        </w:rPr>
        <w:t xml:space="preserve">. For more information and to schedule an appointment with WSDG, please click </w:t>
      </w:r>
      <w:hyperlink r:id="rId8">
        <w:r w:rsidDel="00000000" w:rsidR="00000000" w:rsidRPr="00000000">
          <w:rPr>
            <w:b w:val="1"/>
            <w:color w:val="1155cc"/>
            <w:sz w:val="24"/>
            <w:szCs w:val="24"/>
            <w:u w:val="single"/>
            <w:rtl w:val="0"/>
          </w:rPr>
          <w:t xml:space="preserve">here</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WSDG at NAMM 2025</w:t>
      </w:r>
    </w:p>
    <w:p w:rsidR="00000000" w:rsidDel="00000000" w:rsidP="00000000" w:rsidRDefault="00000000" w:rsidRPr="00000000" w14:paraId="00000007">
      <w:pPr>
        <w:rPr>
          <w:sz w:val="24"/>
          <w:szCs w:val="24"/>
        </w:rPr>
      </w:pPr>
      <w:r w:rsidDel="00000000" w:rsidR="00000000" w:rsidRPr="00000000">
        <w:rPr>
          <w:sz w:val="24"/>
          <w:szCs w:val="24"/>
          <w:rtl w:val="0"/>
        </w:rPr>
        <w:t xml:space="preserve">In addition to meeting with industry partners and colleagues throughout the course of the show, WSDG will be presenting a full program of Booth Talks featuring several longtime industry partners and collaborators, including George Massenburg, Bob Margouleff, George Augspurger, Elliot Scheiner, and more. WSDG will also participate in the official </w:t>
      </w:r>
      <w:hyperlink r:id="rId9">
        <w:r w:rsidDel="00000000" w:rsidR="00000000" w:rsidRPr="00000000">
          <w:rPr>
            <w:color w:val="1155cc"/>
            <w:sz w:val="24"/>
            <w:szCs w:val="24"/>
            <w:u w:val="single"/>
            <w:rtl w:val="0"/>
          </w:rPr>
          <w:t xml:space="preserve">NAMM TEC Tracks Sessions</w:t>
        </w:r>
      </w:hyperlink>
      <w:r w:rsidDel="00000000" w:rsidR="00000000" w:rsidRPr="00000000">
        <w:rPr>
          <w:sz w:val="24"/>
          <w:szCs w:val="24"/>
          <w:rtl w:val="0"/>
        </w:rPr>
        <w:t xml:space="preserve"> with a panel presented by Co-Founding Partner John Storyk. Full details of that session are below.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u w:val="single"/>
        </w:rPr>
      </w:pPr>
      <w:r w:rsidDel="00000000" w:rsidR="00000000" w:rsidRPr="00000000">
        <w:rPr>
          <w:sz w:val="24"/>
          <w:szCs w:val="24"/>
          <w:u w:val="single"/>
          <w:rtl w:val="0"/>
        </w:rPr>
        <w:t xml:space="preserve">NAMM TEC Tracks Sessions – Mother Ships and Satellite Studios</w:t>
      </w:r>
    </w:p>
    <w:p w:rsidR="00000000" w:rsidDel="00000000" w:rsidP="00000000" w:rsidRDefault="00000000" w:rsidRPr="00000000" w14:paraId="0000000A">
      <w:pPr>
        <w:rPr>
          <w:sz w:val="24"/>
          <w:szCs w:val="24"/>
        </w:rPr>
      </w:pPr>
      <w:r w:rsidDel="00000000" w:rsidR="00000000" w:rsidRPr="00000000">
        <w:rPr>
          <w:sz w:val="24"/>
          <w:szCs w:val="24"/>
          <w:rtl w:val="0"/>
        </w:rPr>
        <w:t xml:space="preserve">Thursday, January 23, 2024</w:t>
      </w:r>
    </w:p>
    <w:p w:rsidR="00000000" w:rsidDel="00000000" w:rsidP="00000000" w:rsidRDefault="00000000" w:rsidRPr="00000000" w14:paraId="0000000B">
      <w:pPr>
        <w:rPr>
          <w:sz w:val="24"/>
          <w:szCs w:val="24"/>
        </w:rPr>
      </w:pPr>
      <w:r w:rsidDel="00000000" w:rsidR="00000000" w:rsidRPr="00000000">
        <w:rPr>
          <w:sz w:val="24"/>
          <w:szCs w:val="24"/>
          <w:rtl w:val="0"/>
        </w:rPr>
        <w:t xml:space="preserve">3:00pm - 4:00pm</w:t>
      </w:r>
    </w:p>
    <w:p w:rsidR="00000000" w:rsidDel="00000000" w:rsidP="00000000" w:rsidRDefault="00000000" w:rsidRPr="00000000" w14:paraId="0000000C">
      <w:pPr>
        <w:rPr>
          <w:sz w:val="24"/>
          <w:szCs w:val="24"/>
        </w:rPr>
      </w:pPr>
      <w:r w:rsidDel="00000000" w:rsidR="00000000" w:rsidRPr="00000000">
        <w:rPr>
          <w:sz w:val="24"/>
          <w:szCs w:val="24"/>
          <w:rtl w:val="0"/>
        </w:rPr>
        <w:t xml:space="preserve">Hilton California - Ballroom B</w:t>
      </w:r>
    </w:p>
    <w:p w:rsidR="00000000" w:rsidDel="00000000" w:rsidP="00000000" w:rsidRDefault="00000000" w:rsidRPr="00000000" w14:paraId="0000000D">
      <w:pPr>
        <w:rPr>
          <w:sz w:val="24"/>
          <w:szCs w:val="24"/>
        </w:rPr>
      </w:pPr>
      <w:r w:rsidDel="00000000" w:rsidR="00000000" w:rsidRPr="00000000">
        <w:rPr>
          <w:sz w:val="24"/>
          <w:szCs w:val="24"/>
          <w:rtl w:val="0"/>
        </w:rPr>
        <w:t xml:space="preserve">Hosted by John Storyk</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hd w:fill="ffffff" w:val="clear"/>
        <w:spacing w:line="276" w:lineRule="auto"/>
        <w:rPr>
          <w:color w:val="1d232e"/>
          <w:sz w:val="24"/>
          <w:szCs w:val="24"/>
        </w:rPr>
      </w:pPr>
      <w:r w:rsidDel="00000000" w:rsidR="00000000" w:rsidRPr="00000000">
        <w:rPr>
          <w:color w:val="1d232e"/>
          <w:sz w:val="24"/>
          <w:szCs w:val="24"/>
          <w:rtl w:val="0"/>
        </w:rPr>
        <w:t xml:space="preserve">Almost 30 years ago, Chris Stone, one of the founding partners of one of our industry's most famous studios, Record Plant (NYC and LA) wrote what is now considered a seminal article on the future of audio recording studio typologies. It was published in Mix Magazine, entitled "Motherships and Satellites". It accurately predicted the demise of large urban centric studios and the explosion of smaller "home / project / individual / destination" studios. A panel of celebrity studio owners and users will discuss what was correct and not so correct about Chris' predictions as well as a glimpse into what is about to happen in the studio world.</w:t>
      </w:r>
    </w:p>
    <w:p w:rsidR="00000000" w:rsidDel="00000000" w:rsidP="00000000" w:rsidRDefault="00000000" w:rsidRPr="00000000" w14:paraId="00000010">
      <w:pPr>
        <w:shd w:fill="ffffff" w:val="clear"/>
        <w:spacing w:line="276" w:lineRule="auto"/>
        <w:rPr>
          <w:color w:val="1d232e"/>
          <w:sz w:val="24"/>
          <w:szCs w:val="24"/>
        </w:rPr>
      </w:pPr>
      <w:r w:rsidDel="00000000" w:rsidR="00000000" w:rsidRPr="00000000">
        <w:rPr>
          <w:rtl w:val="0"/>
        </w:rPr>
      </w:r>
    </w:p>
    <w:p w:rsidR="00000000" w:rsidDel="00000000" w:rsidP="00000000" w:rsidRDefault="00000000" w:rsidRPr="00000000" w14:paraId="00000011">
      <w:pPr>
        <w:shd w:fill="ffffff" w:val="clear"/>
        <w:spacing w:line="276" w:lineRule="auto"/>
        <w:rPr>
          <w:color w:val="1d232e"/>
          <w:sz w:val="24"/>
          <w:szCs w:val="24"/>
        </w:rPr>
      </w:pPr>
      <w:r w:rsidDel="00000000" w:rsidR="00000000" w:rsidRPr="00000000">
        <w:rPr>
          <w:color w:val="1d232e"/>
          <w:sz w:val="24"/>
          <w:szCs w:val="24"/>
          <w:rtl w:val="0"/>
        </w:rPr>
        <w:t xml:space="preserve">For more information and to register for this talk, please click </w:t>
      </w:r>
      <w:hyperlink r:id="rId10">
        <w:r w:rsidDel="00000000" w:rsidR="00000000" w:rsidRPr="00000000">
          <w:rPr>
            <w:color w:val="1155cc"/>
            <w:sz w:val="24"/>
            <w:szCs w:val="24"/>
            <w:u w:val="single"/>
            <w:rtl w:val="0"/>
          </w:rPr>
          <w:t xml:space="preserve">here</w:t>
        </w:r>
      </w:hyperlink>
      <w:r w:rsidDel="00000000" w:rsidR="00000000" w:rsidRPr="00000000">
        <w:rPr>
          <w:color w:val="1d232e"/>
          <w:sz w:val="24"/>
          <w:szCs w:val="24"/>
          <w:rtl w:val="0"/>
        </w:rPr>
        <w:t xml:space="preserve">. </w:t>
      </w:r>
    </w:p>
    <w:p w:rsidR="00000000" w:rsidDel="00000000" w:rsidP="00000000" w:rsidRDefault="00000000" w:rsidRPr="00000000" w14:paraId="00000012">
      <w:pPr>
        <w:shd w:fill="ffffff" w:val="clear"/>
        <w:spacing w:line="276" w:lineRule="auto"/>
        <w:rPr>
          <w:color w:val="1d232e"/>
          <w:sz w:val="24"/>
          <w:szCs w:val="24"/>
        </w:rPr>
      </w:pPr>
      <w:r w:rsidDel="00000000" w:rsidR="00000000" w:rsidRPr="00000000">
        <w:rPr>
          <w:rtl w:val="0"/>
        </w:rPr>
      </w:r>
    </w:p>
    <w:p w:rsidR="00000000" w:rsidDel="00000000" w:rsidP="00000000" w:rsidRDefault="00000000" w:rsidRPr="00000000" w14:paraId="00000013">
      <w:pPr>
        <w:shd w:fill="ffffff" w:val="clear"/>
        <w:spacing w:line="276" w:lineRule="auto"/>
        <w:rPr>
          <w:b w:val="1"/>
          <w:color w:val="1d232e"/>
          <w:sz w:val="24"/>
          <w:szCs w:val="24"/>
        </w:rPr>
      </w:pPr>
      <w:r w:rsidDel="00000000" w:rsidR="00000000" w:rsidRPr="00000000">
        <w:rPr>
          <w:b w:val="1"/>
          <w:color w:val="1d232e"/>
          <w:sz w:val="24"/>
          <w:szCs w:val="24"/>
          <w:rtl w:val="0"/>
        </w:rPr>
        <w:t xml:space="preserve">The Hawaii Connection – TEC-nominated Studio, New Hawaii Representative</w:t>
      </w:r>
    </w:p>
    <w:p w:rsidR="00000000" w:rsidDel="00000000" w:rsidP="00000000" w:rsidRDefault="00000000" w:rsidRPr="00000000" w14:paraId="00000014">
      <w:pPr>
        <w:shd w:fill="ffffff" w:val="clear"/>
        <w:spacing w:line="276" w:lineRule="auto"/>
        <w:rPr>
          <w:sz w:val="24"/>
          <w:szCs w:val="24"/>
        </w:rPr>
      </w:pPr>
      <w:r w:rsidDel="00000000" w:rsidR="00000000" w:rsidRPr="00000000">
        <w:rPr>
          <w:color w:val="1d232e"/>
          <w:sz w:val="24"/>
          <w:szCs w:val="24"/>
          <w:rtl w:val="0"/>
        </w:rPr>
        <w:t xml:space="preserve">WSDG also announces that Line Studio at WMS is a finalist in the Outstanding Technical Achievement - Studio Design Project category of the 2025 NAMM TEC Awards. The project is a major achievement in the firm’s stunning portfolio of international studio design projects and represents a major investment in Hawaii’s professional audio and educational infrastructure. The success of the project also led to a fruitful partnership with Line Studio at WMS co-founder Sam Fong, who will now officially represent WSDG on the islands. </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“Sam has an incredible passion for studio design and audio education that made him an invaluable partner during the creation of Line Studio at WMS,” said WSDG Partner, Director of Business Development Sergio Molho. “He embodies all of the values that we hold dear at WSDG and we’re incredibly pleased to have him representing the company in this region of the world, which is poised to see an incredible amount of growth and development in the audio production industry within the near future.”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For more information about Line Studio at WMS and to vote for the project in the TEC Awards, please click </w:t>
      </w:r>
      <w:hyperlink r:id="rId11">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For more information about WSDG, please visit: </w:t>
      </w:r>
      <w:hyperlink r:id="rId12">
        <w:r w:rsidDel="00000000" w:rsidR="00000000" w:rsidRPr="00000000">
          <w:rPr>
            <w:color w:val="1155cc"/>
            <w:sz w:val="24"/>
            <w:szCs w:val="24"/>
            <w:u w:val="single"/>
            <w:rtl w:val="0"/>
          </w:rPr>
          <w:t xml:space="preserve">http://www.wsdg.com/</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smallCaps w:val="1"/>
          <w:rtl w:val="0"/>
        </w:rPr>
        <w:t xml:space="preserve">ABOUT WSDG, LLC</w:t>
      </w:r>
      <w:r w:rsidDel="00000000" w:rsidR="00000000" w:rsidRPr="00000000">
        <w:rPr>
          <w:smallCaps w:val="1"/>
          <w:rtl w:val="0"/>
        </w:rPr>
        <w:br w:type="textWrapping"/>
      </w:r>
      <w:r w:rsidDel="00000000" w:rsidR="00000000" w:rsidRPr="00000000">
        <w:rPr>
          <w:rtl w:val="0"/>
        </w:rPr>
        <w:t xml:space="preserve">WSDG (Walters-Storyk Design Group) is an 13-time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Past clients include Jay-Z, Bruce Springsteen, Alicia Keys, J Cole, and Jack Antonoff; corporate entities such as Spotify, Sony, CBS, Novartis, and IBM; global governmental AV installations as well as educational institutions, including Berklee College of Music, UCLA, NYU, Drexel, and USC</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b w:val="1"/>
          <w:rtl w:val="0"/>
        </w:rPr>
        <w:t xml:space="preserve">Contact:</w:t>
      </w:r>
    </w:p>
    <w:p w:rsidR="00000000" w:rsidDel="00000000" w:rsidP="00000000" w:rsidRDefault="00000000" w:rsidRPr="00000000" w14:paraId="00000021">
      <w:pPr>
        <w:spacing w:line="240" w:lineRule="auto"/>
        <w:rPr/>
      </w:pPr>
      <w:r w:rsidDel="00000000" w:rsidR="00000000" w:rsidRPr="00000000">
        <w:rPr>
          <w:rtl w:val="0"/>
        </w:rPr>
        <w:t xml:space="preserve">Stephen Bailey</w:t>
      </w:r>
    </w:p>
    <w:p w:rsidR="00000000" w:rsidDel="00000000" w:rsidP="00000000" w:rsidRDefault="00000000" w:rsidRPr="00000000" w14:paraId="00000022">
      <w:pPr>
        <w:spacing w:line="240" w:lineRule="auto"/>
        <w:rPr/>
      </w:pPr>
      <w:r w:rsidDel="00000000" w:rsidR="00000000" w:rsidRPr="00000000">
        <w:rPr>
          <w:rtl w:val="0"/>
        </w:rPr>
        <w:t xml:space="preserve">Hummingbird Media, Inc.</w:t>
      </w:r>
    </w:p>
    <w:p w:rsidR="00000000" w:rsidDel="00000000" w:rsidP="00000000" w:rsidRDefault="00000000" w:rsidRPr="00000000" w14:paraId="00000023">
      <w:pPr>
        <w:spacing w:line="240" w:lineRule="auto"/>
        <w:rPr/>
      </w:pPr>
      <w:r w:rsidDel="00000000" w:rsidR="00000000" w:rsidRPr="00000000">
        <w:rPr>
          <w:rtl w:val="0"/>
        </w:rPr>
        <w:t xml:space="preserve">+1 (508) 596-9321</w:t>
      </w:r>
    </w:p>
    <w:p w:rsidR="00000000" w:rsidDel="00000000" w:rsidP="00000000" w:rsidRDefault="00000000" w:rsidRPr="00000000" w14:paraId="00000024">
      <w:pPr>
        <w:spacing w:line="240" w:lineRule="auto"/>
        <w:rPr/>
      </w:pPr>
      <w:hyperlink r:id="rId13">
        <w:r w:rsidDel="00000000" w:rsidR="00000000" w:rsidRPr="00000000">
          <w:rPr>
            <w:color w:val="0000ff"/>
            <w:u w:val="single"/>
            <w:rtl w:val="0"/>
          </w:rPr>
          <w:t xml:space="preserve">steve@hummingbirdmedia.com</w:t>
        </w:r>
      </w:hyperlink>
      <w:r w:rsidDel="00000000" w:rsidR="00000000" w:rsidRPr="00000000">
        <w:rPr>
          <w:rtl w:val="0"/>
        </w:rPr>
      </w:r>
    </w:p>
    <w:sectPr>
      <w:footerReference r:id="rId14" w:type="defaul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sdg.com/namm-tec-awards-2025/" TargetMode="External"/><Relationship Id="rId10" Type="http://schemas.openxmlformats.org/officeDocument/2006/relationships/hyperlink" Target="https://www.namm.org/thenammshow/sessions" TargetMode="External"/><Relationship Id="rId13" Type="http://schemas.openxmlformats.org/officeDocument/2006/relationships/hyperlink" Target="mailto:steve@hummingbirdmedia.com" TargetMode="External"/><Relationship Id="rId12" Type="http://schemas.openxmlformats.org/officeDocument/2006/relationships/hyperlink" Target="http://www.wsd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mm.org/thenammshow/sessions/tec-tracks"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wsdg.com/" TargetMode="External"/><Relationship Id="rId7" Type="http://schemas.openxmlformats.org/officeDocument/2006/relationships/hyperlink" Target="https://wsdg.com/namm-tec-awards-2025/" TargetMode="External"/><Relationship Id="rId8" Type="http://schemas.openxmlformats.org/officeDocument/2006/relationships/hyperlink" Target="https://wsdg.com/education/upcoming-lec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